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43"/>
        <w:gridCol w:w="1746"/>
        <w:gridCol w:w="2816"/>
        <w:gridCol w:w="1736"/>
        <w:gridCol w:w="940"/>
        <w:gridCol w:w="1469"/>
      </w:tblGrid>
      <w:tr w:rsidR="009F2C81" w:rsidRPr="006401CE" w:rsidTr="009F2C81">
        <w:trPr>
          <w:trHeight w:val="416"/>
        </w:trPr>
        <w:tc>
          <w:tcPr>
            <w:tcW w:w="643" w:type="dxa"/>
            <w:shd w:val="clear" w:color="auto" w:fill="FFFFFF" w:themeFill="background1"/>
          </w:tcPr>
          <w:p w:rsidR="009F2C81" w:rsidRPr="006401CE" w:rsidRDefault="009F2C81" w:rsidP="00A166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1C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6401CE" w:rsidRDefault="009F2C81" w:rsidP="00A166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1CE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6401CE" w:rsidRDefault="009F2C81" w:rsidP="00A166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1CE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6401CE" w:rsidRDefault="009F2C81" w:rsidP="00A166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Handbook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6401CE" w:rsidRDefault="009F2C81" w:rsidP="00A166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1CE">
              <w:rPr>
                <w:rFonts w:ascii="Arial" w:hAnsi="Arial" w:cs="Arial"/>
                <w:b/>
                <w:sz w:val="22"/>
                <w:szCs w:val="22"/>
              </w:rPr>
              <w:t>SKS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6401CE" w:rsidRDefault="009F2C81" w:rsidP="00A166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01CE">
              <w:rPr>
                <w:rFonts w:ascii="Arial" w:hAnsi="Arial" w:cs="Arial"/>
                <w:b/>
                <w:sz w:val="22"/>
                <w:szCs w:val="22"/>
              </w:rPr>
              <w:t>Credit (ECTS)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A166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A166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A166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Instrumental chemistry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A166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A166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A166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3" w:colLast="3"/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Chemical Separation and Purification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Synthesis of Essential Oils and Derivatives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Synthesis of Organic and Inorganic Chemistry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Characterization of Essential Oils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Ecology and Environmental Chemistry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Organic reaction mechanism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Quantum and Computational Chemistry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Electrochemical Analysis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Advanced Material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Synthesis of natural product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Pharmacology and Toxicology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Research Design and Publication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32510E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10E">
              <w:rPr>
                <w:rFonts w:ascii="Arial" w:eastAsia="Cambria" w:hAnsi="Arial" w:cs="Arial"/>
                <w:sz w:val="22"/>
              </w:rPr>
              <w:t>3.63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Proposal and Preliminary Research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Elucidation of Organic and Inorganic Compounds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Process of the Essential Oil Industry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Perfume, Flavor and Aroma Therapy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Bioactivity of essential oils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Essential oils for edible coatings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Essential oils for pest control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Green and Sustainable Chemistry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Adsorption Technology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Waste Management Technology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 xml:space="preserve">Chemical catalyst 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Inorganic reaction mechanism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Sensor and Biosensor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Functional Materials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Energy Conservation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Functional Food Chemistry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Techniques of Enzyme Synthesis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Enzymology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Bioactivity of Natural Product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  <w:r w:rsidRPr="00A35EF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</w:tcPr>
          <w:p w:rsidR="009F2C81" w:rsidRPr="00A35EF3" w:rsidRDefault="009F2C81" w:rsidP="009F2C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Bioenergy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eastAsia="Cambria" w:hAnsi="Arial" w:cs="Arial"/>
                <w:sz w:val="22"/>
                <w:szCs w:val="22"/>
              </w:rPr>
              <w:t>3</w:t>
            </w:r>
            <w:r w:rsidRPr="00A35EF3">
              <w:rPr>
                <w:rFonts w:ascii="Arial" w:eastAsia="Cambria" w:hAnsi="Arial" w:cs="Arial"/>
                <w:sz w:val="22"/>
                <w:szCs w:val="22"/>
                <w:vertAlign w:val="superscript"/>
              </w:rPr>
              <w:t>rd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Islam for Scholar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eastAsia="Cambria" w:hAnsi="Arial" w:cs="Arial"/>
                <w:sz w:val="22"/>
                <w:szCs w:val="22"/>
              </w:rPr>
              <w:t>3</w:t>
            </w:r>
            <w:r w:rsidRPr="00A35EF3">
              <w:rPr>
                <w:rFonts w:ascii="Arial" w:eastAsia="Cambria" w:hAnsi="Arial" w:cs="Arial"/>
                <w:sz w:val="22"/>
                <w:szCs w:val="22"/>
                <w:vertAlign w:val="superscript"/>
              </w:rPr>
              <w:t>rd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Research for Thesis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eastAsia="Cambria" w:hAnsi="Arial" w:cs="Arial"/>
                <w:sz w:val="22"/>
                <w:szCs w:val="22"/>
              </w:rPr>
              <w:t>3</w:t>
            </w:r>
            <w:r w:rsidRPr="00A35EF3">
              <w:rPr>
                <w:rFonts w:ascii="Arial" w:eastAsia="Cambria" w:hAnsi="Arial" w:cs="Arial"/>
                <w:sz w:val="22"/>
                <w:szCs w:val="22"/>
                <w:vertAlign w:val="superscript"/>
              </w:rPr>
              <w:t>rd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Islam as Mercy  to the World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eastAsia="Cambria" w:hAnsi="Arial" w:cs="Arial"/>
                <w:sz w:val="22"/>
                <w:szCs w:val="22"/>
              </w:rPr>
              <w:t>3</w:t>
            </w:r>
            <w:r w:rsidRPr="00A35EF3">
              <w:rPr>
                <w:rFonts w:ascii="Arial" w:eastAsia="Cambria" w:hAnsi="Arial" w:cs="Arial"/>
                <w:sz w:val="22"/>
                <w:szCs w:val="22"/>
                <w:vertAlign w:val="superscript"/>
              </w:rPr>
              <w:t>rd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International Scientific Work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</w:tr>
      <w:tr w:rsidR="009F2C81" w:rsidRPr="00A35EF3" w:rsidTr="009F2C81">
        <w:tc>
          <w:tcPr>
            <w:tcW w:w="643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4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eastAsia="Cambria" w:hAnsi="Arial" w:cs="Arial"/>
                <w:sz w:val="22"/>
                <w:szCs w:val="22"/>
              </w:rPr>
              <w:t>4</w:t>
            </w:r>
            <w:r w:rsidRPr="00A35EF3">
              <w:rPr>
                <w:rFonts w:ascii="Arial" w:eastAsia="Cambria" w:hAnsi="Arial" w:cs="Arial"/>
                <w:sz w:val="22"/>
                <w:szCs w:val="22"/>
                <w:vertAlign w:val="superscript"/>
              </w:rPr>
              <w:t>th</w:t>
            </w:r>
            <w:r w:rsidRPr="00A35EF3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rPr>
                <w:rFonts w:ascii="Arial" w:hAnsi="Arial" w:cs="Arial"/>
                <w:sz w:val="22"/>
                <w:szCs w:val="22"/>
              </w:rPr>
            </w:pPr>
            <w:r w:rsidRPr="00A35EF3">
              <w:rPr>
                <w:rFonts w:ascii="Arial" w:hAnsi="Arial" w:cs="Arial"/>
                <w:sz w:val="22"/>
                <w:szCs w:val="22"/>
              </w:rPr>
              <w:t>Thesis</w:t>
            </w:r>
          </w:p>
        </w:tc>
        <w:tc>
          <w:tcPr>
            <w:tcW w:w="1736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Download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35EF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</w:tcPr>
          <w:p w:rsidR="009F2C81" w:rsidRPr="00A35EF3" w:rsidRDefault="009F2C81" w:rsidP="009F2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8D2546" w:rsidRDefault="008D2546" w:rsidP="00A16652">
      <w:pPr>
        <w:jc w:val="center"/>
      </w:pPr>
    </w:p>
    <w:sectPr w:rsidR="008D2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3930"/>
    <w:multiLevelType w:val="hybridMultilevel"/>
    <w:tmpl w:val="27822CF4"/>
    <w:lvl w:ilvl="0" w:tplc="FDF654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46"/>
    <w:rsid w:val="0032510E"/>
    <w:rsid w:val="0033310A"/>
    <w:rsid w:val="005216A4"/>
    <w:rsid w:val="0054367E"/>
    <w:rsid w:val="006401CE"/>
    <w:rsid w:val="008D2546"/>
    <w:rsid w:val="009F2C81"/>
    <w:rsid w:val="00A16652"/>
    <w:rsid w:val="00A35EF3"/>
    <w:rsid w:val="00D2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CE7C"/>
  <w15:chartTrackingRefBased/>
  <w15:docId w15:val="{0FA7F1E8-3A7D-4C17-BFF2-12C6081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Magister Kimia</cp:lastModifiedBy>
  <cp:revision>5</cp:revision>
  <dcterms:created xsi:type="dcterms:W3CDTF">2021-09-09T04:46:00Z</dcterms:created>
  <dcterms:modified xsi:type="dcterms:W3CDTF">2021-09-14T09:04:00Z</dcterms:modified>
</cp:coreProperties>
</file>